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4583" w14:textId="7CC8661F" w:rsidR="009C3E7A" w:rsidRDefault="00A85C40">
      <w:pPr>
        <w:spacing w:after="0" w:line="259" w:lineRule="auto"/>
        <w:ind w:left="3" w:right="0" w:firstLine="0"/>
        <w:jc w:val="center"/>
      </w:pPr>
      <w:r>
        <w:rPr>
          <w:b/>
          <w:sz w:val="34"/>
        </w:rPr>
        <w:t xml:space="preserve">JOE BLOGGS </w:t>
      </w:r>
    </w:p>
    <w:p w14:paraId="3A637893" w14:textId="1B05A62D" w:rsidR="009C3E7A" w:rsidRDefault="00000000">
      <w:pPr>
        <w:spacing w:after="0" w:line="259" w:lineRule="auto"/>
        <w:jc w:val="center"/>
      </w:pPr>
      <w:r>
        <w:t xml:space="preserve">1 </w:t>
      </w:r>
      <w:proofErr w:type="spellStart"/>
      <w:r w:rsidR="00A85C40">
        <w:t>Fitzwlliam</w:t>
      </w:r>
      <w:proofErr w:type="spellEnd"/>
      <w:r w:rsidR="00A85C40">
        <w:t xml:space="preserve"> Square, Dublin 2</w:t>
      </w:r>
      <w:r>
        <w:t xml:space="preserve"> </w:t>
      </w:r>
    </w:p>
    <w:p w14:paraId="15156BE8" w14:textId="01A89E17" w:rsidR="009C3E7A" w:rsidRDefault="00000000">
      <w:pPr>
        <w:spacing w:after="0" w:line="259" w:lineRule="auto"/>
        <w:ind w:right="0"/>
        <w:jc w:val="center"/>
      </w:pPr>
      <w:r>
        <w:t>Tel: +</w:t>
      </w:r>
      <w:r w:rsidR="00A85C40">
        <w:t>353861234567</w:t>
      </w:r>
      <w:r>
        <w:t xml:space="preserve"> | Email: </w:t>
      </w:r>
      <w:r w:rsidR="00A85C40">
        <w:rPr>
          <w:color w:val="0000FF"/>
          <w:u w:val="single" w:color="0000FF"/>
        </w:rPr>
        <w:t>joebloggs</w:t>
      </w:r>
      <w:r>
        <w:rPr>
          <w:color w:val="0000FF"/>
          <w:u w:val="single" w:color="0000FF"/>
        </w:rPr>
        <w:t>@gmail.com</w:t>
      </w:r>
      <w:r>
        <w:t xml:space="preserve"> | </w:t>
      </w:r>
    </w:p>
    <w:p w14:paraId="71D96836" w14:textId="77777777" w:rsidR="009C3E7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7FE404" w14:textId="77777777" w:rsidR="009C3E7A" w:rsidRDefault="0000000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46CB86E2" w14:textId="551AAC21" w:rsidR="006C153E" w:rsidRDefault="006C153E">
      <w:pPr>
        <w:pStyle w:val="Heading1"/>
        <w:ind w:left="-5"/>
      </w:pPr>
      <w:r>
        <w:t xml:space="preserve">Overview </w:t>
      </w:r>
    </w:p>
    <w:p w14:paraId="6EC8DE1F" w14:textId="37DE9B99" w:rsidR="006C153E" w:rsidRDefault="006C153E" w:rsidP="006C153E">
      <w:pPr>
        <w:rPr>
          <w:i/>
          <w:iCs/>
        </w:rPr>
      </w:pPr>
      <w:r>
        <w:rPr>
          <w:i/>
          <w:iCs/>
        </w:rPr>
        <w:t>An overview paragraph is a personal preference and not necessary if you are being represented by a recruiter. (as your recruiter will articulate your experience on your behalf)</w:t>
      </w:r>
    </w:p>
    <w:p w14:paraId="2E6DDD9A" w14:textId="41E5F888" w:rsidR="006C153E" w:rsidRDefault="006C153E" w:rsidP="006C153E">
      <w:pPr>
        <w:rPr>
          <w:i/>
          <w:iCs/>
        </w:rPr>
      </w:pPr>
      <w:r>
        <w:rPr>
          <w:i/>
          <w:iCs/>
        </w:rPr>
        <w:t xml:space="preserve">However, if you are including a paragraph, keep it short and concise. </w:t>
      </w:r>
    </w:p>
    <w:p w14:paraId="0F34AF75" w14:textId="688524B1" w:rsidR="006C153E" w:rsidRPr="006C153E" w:rsidRDefault="006C153E" w:rsidP="006C153E">
      <w:pPr>
        <w:rPr>
          <w:i/>
          <w:iCs/>
        </w:rPr>
      </w:pPr>
      <w:r>
        <w:rPr>
          <w:i/>
          <w:iCs/>
        </w:rPr>
        <w:t xml:space="preserve">Our advice is to provide a one-line summary of you, tailoring the rest of the section specifically to the job you applying to and cross-referencing your experience to those of the job advertised.  </w:t>
      </w:r>
    </w:p>
    <w:p w14:paraId="3B1C2B16" w14:textId="77777777" w:rsidR="006C153E" w:rsidRDefault="006C153E">
      <w:pPr>
        <w:pStyle w:val="Heading1"/>
        <w:ind w:left="-5"/>
      </w:pPr>
    </w:p>
    <w:p w14:paraId="3BCD1B6B" w14:textId="77777777" w:rsidR="006C153E" w:rsidRDefault="006C153E" w:rsidP="006C153E">
      <w:pPr>
        <w:pStyle w:val="Heading1"/>
        <w:ind w:left="0" w:firstLine="0"/>
      </w:pPr>
    </w:p>
    <w:p w14:paraId="115B45CC" w14:textId="3FDDD1F9" w:rsidR="009C3E7A" w:rsidRDefault="00000000">
      <w:pPr>
        <w:pStyle w:val="Heading1"/>
        <w:ind w:left="-5"/>
      </w:pPr>
      <w:r>
        <w:t xml:space="preserve">EDUCATION </w:t>
      </w:r>
    </w:p>
    <w:p w14:paraId="75915C80" w14:textId="77777777" w:rsidR="009C3E7A" w:rsidRDefault="00000000">
      <w:pPr>
        <w:spacing w:after="47" w:line="259" w:lineRule="auto"/>
        <w:ind w:left="-29" w:right="-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A4A2A8" wp14:editId="2500FFD1">
                <wp:extent cx="7010146" cy="6096"/>
                <wp:effectExtent l="0" t="0" r="0" b="0"/>
                <wp:docPr id="3612" name="Group 3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146" cy="6096"/>
                          <a:chOff x="0" y="0"/>
                          <a:chExt cx="7010146" cy="6096"/>
                        </a:xfrm>
                      </wpg:grpSpPr>
                      <wps:wsp>
                        <wps:cNvPr id="4499" name="Shape 4499"/>
                        <wps:cNvSpPr/>
                        <wps:spPr>
                          <a:xfrm>
                            <a:off x="0" y="0"/>
                            <a:ext cx="7010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146" h="9144">
                                <a:moveTo>
                                  <a:pt x="0" y="0"/>
                                </a:moveTo>
                                <a:lnTo>
                                  <a:pt x="7010146" y="0"/>
                                </a:lnTo>
                                <a:lnTo>
                                  <a:pt x="7010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2" style="width:551.98pt;height:0.47998pt;mso-position-horizontal-relative:char;mso-position-vertical-relative:line" coordsize="70101,60">
                <v:shape id="Shape 4500" style="position:absolute;width:70101;height:91;left:0;top:0;" coordsize="7010146,9144" path="m0,0l7010146,0l70101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4E472F" w14:textId="7F9E128D" w:rsidR="009C3E7A" w:rsidRPr="006C153E" w:rsidRDefault="00000000">
      <w:pPr>
        <w:spacing w:after="0" w:line="259" w:lineRule="auto"/>
        <w:ind w:left="0" w:right="0" w:firstLine="0"/>
        <w:jc w:val="left"/>
        <w:rPr>
          <w:i/>
          <w:iCs/>
        </w:rPr>
      </w:pPr>
      <w:r>
        <w:t xml:space="preserve"> </w:t>
      </w:r>
    </w:p>
    <w:p w14:paraId="450DBC93" w14:textId="77777777" w:rsidR="009C3E7A" w:rsidRDefault="00000000">
      <w:pPr>
        <w:pStyle w:val="Heading2"/>
        <w:ind w:left="-5"/>
      </w:pPr>
      <w:r>
        <w:t xml:space="preserve">The Institute of Chartered Accountants Ireland   </w:t>
      </w:r>
    </w:p>
    <w:p w14:paraId="3B083FD3" w14:textId="267EAF8E" w:rsidR="009C3E7A" w:rsidRDefault="00000000">
      <w:pPr>
        <w:ind w:right="0"/>
      </w:pPr>
      <w:r>
        <w:t xml:space="preserve">September </w:t>
      </w:r>
      <w:proofErr w:type="gramStart"/>
      <w:r w:rsidR="00A85C40">
        <w:t xml:space="preserve">“  </w:t>
      </w:r>
      <w:proofErr w:type="gramEnd"/>
      <w:r w:rsidR="00A85C40">
        <w:t xml:space="preserve"> “</w:t>
      </w:r>
    </w:p>
    <w:p w14:paraId="4685551F" w14:textId="4AA8C593" w:rsidR="009C3E7A" w:rsidRDefault="00000000">
      <w:pPr>
        <w:ind w:right="0"/>
      </w:pPr>
      <w:r>
        <w:t>Qualified Chartered Accountant – all first time</w:t>
      </w:r>
      <w:r w:rsidR="006C153E">
        <w:t xml:space="preserve"> </w:t>
      </w:r>
      <w:proofErr w:type="gramStart"/>
      <w:r>
        <w:t>passes</w:t>
      </w:r>
      <w:proofErr w:type="gramEnd"/>
      <w:r>
        <w:t xml:space="preserve">  </w:t>
      </w:r>
    </w:p>
    <w:p w14:paraId="041F6D71" w14:textId="77777777" w:rsidR="009C3E7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B64019" w14:textId="32B55A72" w:rsidR="009C3E7A" w:rsidRDefault="00A85C40">
      <w:pPr>
        <w:pStyle w:val="Heading2"/>
        <w:ind w:left="-5"/>
      </w:pPr>
      <w:r>
        <w:t xml:space="preserve">College </w:t>
      </w:r>
    </w:p>
    <w:p w14:paraId="1EC5D3D4" w14:textId="261D8CF3" w:rsidR="009C3E7A" w:rsidRDefault="00000000">
      <w:pPr>
        <w:ind w:right="0"/>
      </w:pPr>
      <w:r>
        <w:t xml:space="preserve">September </w:t>
      </w:r>
      <w:proofErr w:type="gramStart"/>
      <w:r w:rsidR="00A85C40">
        <w:t xml:space="preserve">“  </w:t>
      </w:r>
      <w:proofErr w:type="gramEnd"/>
      <w:r w:rsidR="00A85C40">
        <w:t xml:space="preserve">  “</w:t>
      </w:r>
    </w:p>
    <w:p w14:paraId="265C3034" w14:textId="762FF354" w:rsidR="009C3E7A" w:rsidRDefault="00000000">
      <w:pPr>
        <w:ind w:right="2898"/>
      </w:pPr>
      <w:r>
        <w:t>Bachelor of Commerce (Banking &amp; Finance) – First Class Honours – GPA: 3</w:t>
      </w:r>
      <w:r w:rsidR="00A85C40">
        <w:t>.8</w:t>
      </w:r>
      <w:r>
        <w:t xml:space="preserve">/4.2 Awarded </w:t>
      </w:r>
      <w:r w:rsidR="00BC77EB">
        <w:t xml:space="preserve">College </w:t>
      </w:r>
      <w:r>
        <w:t>Award</w:t>
      </w:r>
      <w:r w:rsidR="00BC77EB">
        <w:t xml:space="preserve">s </w:t>
      </w:r>
      <w:r>
        <w:t xml:space="preserve"> </w:t>
      </w:r>
    </w:p>
    <w:p w14:paraId="39B1F99B" w14:textId="77777777" w:rsidR="009C3E7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C18A6B" w14:textId="7D0BE74E" w:rsidR="009C3E7A" w:rsidRDefault="00A85C40">
      <w:pPr>
        <w:pStyle w:val="Heading2"/>
        <w:ind w:left="-5"/>
      </w:pPr>
      <w:r>
        <w:t xml:space="preserve">Secondary School </w:t>
      </w:r>
      <w:r w:rsidR="00000000">
        <w:t xml:space="preserve"> </w:t>
      </w:r>
    </w:p>
    <w:p w14:paraId="4AE82647" w14:textId="08ADBFC8" w:rsidR="009C3E7A" w:rsidRDefault="00000000">
      <w:pPr>
        <w:ind w:right="0"/>
      </w:pPr>
      <w:r>
        <w:t xml:space="preserve">September </w:t>
      </w:r>
      <w:proofErr w:type="gramStart"/>
      <w:r w:rsidR="00A85C40">
        <w:t xml:space="preserve">“  </w:t>
      </w:r>
      <w:proofErr w:type="gramEnd"/>
      <w:r w:rsidR="00A85C40">
        <w:t xml:space="preserve">       “</w:t>
      </w:r>
    </w:p>
    <w:p w14:paraId="471151ED" w14:textId="2082E4A5" w:rsidR="009C3E7A" w:rsidRDefault="00000000">
      <w:pPr>
        <w:ind w:right="0"/>
      </w:pPr>
      <w:r>
        <w:t xml:space="preserve">Leaving Certificate:  </w:t>
      </w:r>
    </w:p>
    <w:p w14:paraId="7E80CCA8" w14:textId="77777777" w:rsidR="009C3E7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3847E3" w14:textId="77777777" w:rsidR="009C3E7A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Systems Experience </w:t>
      </w:r>
    </w:p>
    <w:p w14:paraId="402A96DF" w14:textId="4689605C" w:rsidR="009C3E7A" w:rsidRDefault="006C153E">
      <w:pPr>
        <w:ind w:right="0"/>
      </w:pPr>
      <w:proofErr w:type="spellStart"/>
      <w:r>
        <w:t>Eg.</w:t>
      </w:r>
      <w:proofErr w:type="spellEnd"/>
      <w:r>
        <w:t xml:space="preserve"> </w:t>
      </w:r>
      <w:r w:rsidR="00A85C40">
        <w:t xml:space="preserve">Wall Street, Financial Modelling </w:t>
      </w:r>
    </w:p>
    <w:p w14:paraId="3CEAC6D3" w14:textId="77777777" w:rsidR="009C3E7A" w:rsidRDefault="0000000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15DA5004" w14:textId="77777777" w:rsidR="009C3E7A" w:rsidRDefault="00000000">
      <w:pPr>
        <w:pStyle w:val="Heading1"/>
        <w:ind w:left="-5"/>
      </w:pPr>
      <w:r>
        <w:t xml:space="preserve">CAREER HISTORY </w:t>
      </w:r>
    </w:p>
    <w:p w14:paraId="733C683E" w14:textId="77777777" w:rsidR="009C3E7A" w:rsidRDefault="00000000">
      <w:pPr>
        <w:spacing w:after="49" w:line="259" w:lineRule="auto"/>
        <w:ind w:left="-29" w:right="-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62C746" wp14:editId="128393D0">
                <wp:extent cx="7010146" cy="6096"/>
                <wp:effectExtent l="0" t="0" r="0" b="0"/>
                <wp:docPr id="3613" name="Group 3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146" cy="6096"/>
                          <a:chOff x="0" y="0"/>
                          <a:chExt cx="7010146" cy="6096"/>
                        </a:xfrm>
                      </wpg:grpSpPr>
                      <wps:wsp>
                        <wps:cNvPr id="4501" name="Shape 4501"/>
                        <wps:cNvSpPr/>
                        <wps:spPr>
                          <a:xfrm>
                            <a:off x="0" y="0"/>
                            <a:ext cx="7010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146" h="9144">
                                <a:moveTo>
                                  <a:pt x="0" y="0"/>
                                </a:moveTo>
                                <a:lnTo>
                                  <a:pt x="7010146" y="0"/>
                                </a:lnTo>
                                <a:lnTo>
                                  <a:pt x="7010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3" style="width:551.98pt;height:0.480011pt;mso-position-horizontal-relative:char;mso-position-vertical-relative:line" coordsize="70101,60">
                <v:shape id="Shape 4502" style="position:absolute;width:70101;height:91;left:0;top:0;" coordsize="7010146,9144" path="m0,0l7010146,0l70101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77F49A" w14:textId="77777777" w:rsidR="009C3E7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D3162D" w14:textId="7ADD783B" w:rsidR="004146F9" w:rsidRDefault="00BC77EB" w:rsidP="004146F9">
      <w:pPr>
        <w:ind w:right="0"/>
        <w:rPr>
          <w:i/>
          <w:iCs/>
        </w:rPr>
      </w:pPr>
      <w:r>
        <w:rPr>
          <w:i/>
          <w:iCs/>
        </w:rPr>
        <w:t>In the body of your experience describe at a high level</w:t>
      </w:r>
      <w:r>
        <w:rPr>
          <w:i/>
          <w:iCs/>
        </w:rPr>
        <w:t xml:space="preserve"> y</w:t>
      </w:r>
      <w:r w:rsidR="004146F9">
        <w:rPr>
          <w:i/>
          <w:iCs/>
        </w:rPr>
        <w:t>our duties and responsibilities</w:t>
      </w:r>
      <w:r>
        <w:rPr>
          <w:i/>
          <w:iCs/>
        </w:rPr>
        <w:t xml:space="preserve">. Our advice is </w:t>
      </w:r>
      <w:r w:rsidR="004146F9">
        <w:rPr>
          <w:i/>
          <w:iCs/>
        </w:rPr>
        <w:t>to keep it clear and simple</w:t>
      </w:r>
      <w:r>
        <w:rPr>
          <w:i/>
          <w:iCs/>
        </w:rPr>
        <w:t xml:space="preserve">. </w:t>
      </w:r>
      <w:r w:rsidR="004146F9">
        <w:rPr>
          <w:i/>
          <w:iCs/>
        </w:rPr>
        <w:t>Include</w:t>
      </w:r>
      <w:r>
        <w:rPr>
          <w:i/>
          <w:iCs/>
        </w:rPr>
        <w:t xml:space="preserve"> </w:t>
      </w:r>
      <w:r w:rsidR="004146F9">
        <w:rPr>
          <w:i/>
          <w:iCs/>
        </w:rPr>
        <w:t>4/5</w:t>
      </w:r>
      <w:r>
        <w:rPr>
          <w:i/>
          <w:iCs/>
        </w:rPr>
        <w:t xml:space="preserve"> bullet </w:t>
      </w:r>
      <w:proofErr w:type="gramStart"/>
      <w:r>
        <w:rPr>
          <w:i/>
          <w:iCs/>
        </w:rPr>
        <w:t>points</w:t>
      </w:r>
      <w:proofErr w:type="gramEnd"/>
      <w:r>
        <w:rPr>
          <w:i/>
          <w:iCs/>
        </w:rPr>
        <w:t xml:space="preserve"> if possible, </w:t>
      </w:r>
      <w:r w:rsidR="004146F9">
        <w:rPr>
          <w:i/>
          <w:iCs/>
        </w:rPr>
        <w:t>of course</w:t>
      </w:r>
      <w:r>
        <w:rPr>
          <w:i/>
          <w:iCs/>
        </w:rPr>
        <w:t xml:space="preserve"> certain niche role</w:t>
      </w:r>
      <w:r w:rsidR="004146F9">
        <w:rPr>
          <w:i/>
          <w:iCs/>
        </w:rPr>
        <w:t>s</w:t>
      </w:r>
      <w:r>
        <w:rPr>
          <w:i/>
          <w:iCs/>
        </w:rPr>
        <w:t xml:space="preserve"> might require more detail</w:t>
      </w:r>
      <w:r w:rsidR="004146F9">
        <w:rPr>
          <w:i/>
          <w:iCs/>
        </w:rPr>
        <w:t>.</w:t>
      </w:r>
    </w:p>
    <w:p w14:paraId="7C8F6F16" w14:textId="77777777" w:rsidR="00BC77EB" w:rsidRPr="00BC77EB" w:rsidRDefault="00BC77EB" w:rsidP="00BC77EB">
      <w:pPr>
        <w:ind w:right="0"/>
        <w:rPr>
          <w:i/>
          <w:iCs/>
        </w:rPr>
      </w:pPr>
    </w:p>
    <w:p w14:paraId="67EFAF4E" w14:textId="3E2E2D90" w:rsidR="009C3E7A" w:rsidRDefault="00A85C40">
      <w:pPr>
        <w:pStyle w:val="Heading2"/>
        <w:ind w:left="-5"/>
      </w:pPr>
      <w:r>
        <w:t>Investment Bank London</w:t>
      </w:r>
    </w:p>
    <w:p w14:paraId="71252ACF" w14:textId="6E13277E" w:rsidR="009C3E7A" w:rsidRDefault="00A85C40">
      <w:pPr>
        <w:ind w:right="0"/>
      </w:pPr>
      <w:r>
        <w:t xml:space="preserve">Term Date </w:t>
      </w:r>
      <w:proofErr w:type="gramStart"/>
      <w:r>
        <w:t xml:space="preserve">“  </w:t>
      </w:r>
      <w:proofErr w:type="gramEnd"/>
      <w:r>
        <w:t xml:space="preserve">  “</w:t>
      </w:r>
    </w:p>
    <w:p w14:paraId="5A74CAFA" w14:textId="0513E87B" w:rsidR="00A85C40" w:rsidRDefault="00A85C40">
      <w:pPr>
        <w:ind w:right="0"/>
      </w:pPr>
      <w:r>
        <w:t>Title “Associate Director / Manager” and Department “M&amp;A Technology Media Communications”</w:t>
      </w:r>
    </w:p>
    <w:p w14:paraId="1E24F64F" w14:textId="1E2DB5A7" w:rsidR="009C3E7A" w:rsidRDefault="009C3E7A">
      <w:pPr>
        <w:spacing w:after="8" w:line="259" w:lineRule="auto"/>
        <w:ind w:left="0" w:right="0" w:firstLine="0"/>
        <w:jc w:val="left"/>
      </w:pPr>
    </w:p>
    <w:p w14:paraId="5B773571" w14:textId="7483F767" w:rsidR="00BC77EB" w:rsidRDefault="00000000" w:rsidP="00BC77EB">
      <w:pPr>
        <w:pStyle w:val="ListParagraph"/>
        <w:numPr>
          <w:ilvl w:val="0"/>
          <w:numId w:val="11"/>
        </w:numPr>
        <w:ind w:right="0"/>
      </w:pPr>
      <w:r>
        <w:t xml:space="preserve">Identification, </w:t>
      </w:r>
      <w:proofErr w:type="gramStart"/>
      <w:r>
        <w:t>origination</w:t>
      </w:r>
      <w:proofErr w:type="gramEnd"/>
      <w:r>
        <w:t xml:space="preserve"> and execution of strategic ideas for clients</w:t>
      </w:r>
    </w:p>
    <w:p w14:paraId="069350A6" w14:textId="77777777" w:rsidR="00BC77EB" w:rsidRDefault="00BC77EB" w:rsidP="00BC77EB">
      <w:pPr>
        <w:pStyle w:val="ListParagraph"/>
        <w:numPr>
          <w:ilvl w:val="0"/>
          <w:numId w:val="11"/>
        </w:numPr>
        <w:ind w:right="0"/>
      </w:pPr>
    </w:p>
    <w:p w14:paraId="7FC0F8FC" w14:textId="77777777" w:rsidR="00A85C40" w:rsidRDefault="00A85C40" w:rsidP="00A85C40">
      <w:pPr>
        <w:ind w:right="0"/>
      </w:pPr>
    </w:p>
    <w:p w14:paraId="1C82AA2D" w14:textId="0188B3EC" w:rsidR="009C3E7A" w:rsidRDefault="00A85C40">
      <w:pPr>
        <w:pStyle w:val="Heading2"/>
        <w:ind w:left="-5"/>
      </w:pPr>
      <w:r>
        <w:t xml:space="preserve">Corporate Finance House Dublin </w:t>
      </w:r>
    </w:p>
    <w:p w14:paraId="5BC74069" w14:textId="26FF3102" w:rsidR="009C3E7A" w:rsidRDefault="00A85C40">
      <w:pPr>
        <w:ind w:right="0"/>
      </w:pPr>
      <w:r>
        <w:t xml:space="preserve">Term Date </w:t>
      </w:r>
      <w:proofErr w:type="gramStart"/>
      <w:r>
        <w:t xml:space="preserve">“  </w:t>
      </w:r>
      <w:proofErr w:type="gramEnd"/>
      <w:r>
        <w:t xml:space="preserve"> “ </w:t>
      </w:r>
    </w:p>
    <w:p w14:paraId="05FEE19A" w14:textId="7D0E6743" w:rsidR="009C3E7A" w:rsidRDefault="00A85C40">
      <w:pPr>
        <w:ind w:right="0"/>
      </w:pPr>
      <w:r>
        <w:t xml:space="preserve">Title </w:t>
      </w:r>
      <w:proofErr w:type="gramStart"/>
      <w:r w:rsidR="00845E80">
        <w:t>“ Manager</w:t>
      </w:r>
      <w:proofErr w:type="gramEnd"/>
      <w:r w:rsidR="00845E80">
        <w:t xml:space="preserve"> M&amp;A “ and Department “ ”</w:t>
      </w:r>
    </w:p>
    <w:p w14:paraId="65181753" w14:textId="7059A6EA" w:rsidR="00BC77EB" w:rsidRDefault="004146F9" w:rsidP="004146F9">
      <w:pPr>
        <w:pStyle w:val="ListParagraph"/>
        <w:numPr>
          <w:ilvl w:val="0"/>
          <w:numId w:val="17"/>
        </w:numPr>
        <w:ind w:right="0"/>
      </w:pPr>
      <w:r>
        <w:t xml:space="preserve">Lead advisor for M&amp;A and Debt Advisory assignments </w:t>
      </w:r>
    </w:p>
    <w:p w14:paraId="158E884D" w14:textId="77777777" w:rsidR="004146F9" w:rsidRDefault="004146F9" w:rsidP="004146F9">
      <w:pPr>
        <w:pStyle w:val="ListParagraph"/>
        <w:numPr>
          <w:ilvl w:val="0"/>
          <w:numId w:val="17"/>
        </w:numPr>
        <w:ind w:right="0"/>
      </w:pPr>
    </w:p>
    <w:p w14:paraId="28866417" w14:textId="5DB8D3B1" w:rsidR="00845E80" w:rsidRPr="00845E80" w:rsidRDefault="00845E80" w:rsidP="00845E80">
      <w:pPr>
        <w:spacing w:after="6" w:line="259" w:lineRule="auto"/>
        <w:ind w:right="0"/>
        <w:jc w:val="left"/>
        <w:rPr>
          <w:b/>
          <w:bCs/>
        </w:rPr>
      </w:pPr>
      <w:r w:rsidRPr="00845E80">
        <w:rPr>
          <w:b/>
          <w:bCs/>
        </w:rPr>
        <w:t xml:space="preserve">Big4 Audit </w:t>
      </w:r>
    </w:p>
    <w:p w14:paraId="48611207" w14:textId="28F703D3" w:rsidR="009C3E7A" w:rsidRDefault="00845E80">
      <w:pPr>
        <w:ind w:right="0"/>
      </w:pPr>
      <w:r>
        <w:t xml:space="preserve">Term Date </w:t>
      </w:r>
    </w:p>
    <w:p w14:paraId="4EFD8476" w14:textId="6633C0A7" w:rsidR="009C3E7A" w:rsidRDefault="00845E80">
      <w:pPr>
        <w:ind w:right="0"/>
      </w:pPr>
      <w:r>
        <w:t>Title “</w:t>
      </w:r>
      <w:r w:rsidR="00000000">
        <w:t>Senior Associate</w:t>
      </w:r>
      <w:r>
        <w:t xml:space="preserve">” AND Department “Consumer </w:t>
      </w:r>
      <w:proofErr w:type="gramStart"/>
      <w:r>
        <w:t>Healthcare..</w:t>
      </w:r>
      <w:proofErr w:type="gramEnd"/>
      <w:r>
        <w:t>”</w:t>
      </w:r>
    </w:p>
    <w:p w14:paraId="6ECF8E9D" w14:textId="77777777" w:rsidR="009C3E7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830FAB" w14:textId="77777777" w:rsidR="00F5691A" w:rsidRDefault="00000000" w:rsidP="00F5691A">
      <w:pPr>
        <w:pStyle w:val="ListParagraph"/>
        <w:numPr>
          <w:ilvl w:val="0"/>
          <w:numId w:val="9"/>
        </w:numPr>
        <w:ind w:left="709" w:right="0"/>
      </w:pPr>
      <w:r>
        <w:t xml:space="preserve">Provided audit services across the </w:t>
      </w:r>
      <w:r w:rsidR="00845E80">
        <w:t xml:space="preserve">consumer, healthcare and energy </w:t>
      </w:r>
      <w:proofErr w:type="gramStart"/>
      <w:r w:rsidR="00845E80">
        <w:t>sectors</w:t>
      </w:r>
      <w:proofErr w:type="gramEnd"/>
      <w:r w:rsidR="00845E80">
        <w:t xml:space="preserve"> </w:t>
      </w:r>
    </w:p>
    <w:p w14:paraId="25D21B7D" w14:textId="1286FD73" w:rsidR="009C3E7A" w:rsidRDefault="009C3E7A" w:rsidP="00F5691A">
      <w:pPr>
        <w:pStyle w:val="ListParagraph"/>
        <w:numPr>
          <w:ilvl w:val="0"/>
          <w:numId w:val="9"/>
        </w:numPr>
        <w:ind w:left="709" w:right="0"/>
      </w:pPr>
    </w:p>
    <w:p w14:paraId="5FE533E2" w14:textId="77777777" w:rsidR="00F5691A" w:rsidRDefault="00F5691A">
      <w:pPr>
        <w:spacing w:after="0" w:line="259" w:lineRule="auto"/>
        <w:ind w:left="-5" w:right="0"/>
        <w:jc w:val="left"/>
        <w:rPr>
          <w:b/>
        </w:rPr>
      </w:pPr>
    </w:p>
    <w:p w14:paraId="08756214" w14:textId="1802DB86" w:rsidR="009C3E7A" w:rsidRDefault="00000000">
      <w:pPr>
        <w:spacing w:after="0" w:line="259" w:lineRule="auto"/>
        <w:ind w:left="-5" w:right="0"/>
        <w:jc w:val="left"/>
        <w:rPr>
          <w:b/>
        </w:rPr>
      </w:pPr>
      <w:r>
        <w:rPr>
          <w:b/>
        </w:rPr>
        <w:t>SELECTED DEAL EXPERIENCE</w:t>
      </w:r>
      <w:r w:rsidR="00F5691A">
        <w:rPr>
          <w:b/>
        </w:rPr>
        <w:t xml:space="preserve"> OR Project experience OR Audit Clients:</w:t>
      </w:r>
    </w:p>
    <w:p w14:paraId="30DD1115" w14:textId="257A1B97" w:rsidR="00F5691A" w:rsidRDefault="00F5691A">
      <w:pPr>
        <w:spacing w:after="0" w:line="259" w:lineRule="auto"/>
        <w:ind w:left="-5" w:right="0"/>
        <w:jc w:val="left"/>
        <w:rPr>
          <w:bCs/>
          <w:i/>
          <w:iCs/>
        </w:rPr>
      </w:pPr>
      <w:r>
        <w:rPr>
          <w:bCs/>
          <w:i/>
          <w:iCs/>
        </w:rPr>
        <w:t>This section is crucial for professionals working in a Deal environment like Corporate Finance or Project focused</w:t>
      </w:r>
      <w:r w:rsidR="004146F9">
        <w:rPr>
          <w:bCs/>
          <w:i/>
          <w:iCs/>
        </w:rPr>
        <w:t xml:space="preserve"> roles</w:t>
      </w:r>
      <w:r>
        <w:rPr>
          <w:bCs/>
          <w:i/>
          <w:iCs/>
        </w:rPr>
        <w:t xml:space="preserve"> like Consulting. Use this to showcase the work you have been involved in which provides tangible examples of your capabilities. Auditors can also use this section to highlight audit clients</w:t>
      </w:r>
      <w:r w:rsidR="004146F9">
        <w:rPr>
          <w:bCs/>
          <w:i/>
          <w:iCs/>
        </w:rPr>
        <w:t xml:space="preserve"> you have worked on. </w:t>
      </w:r>
      <w:r>
        <w:rPr>
          <w:bCs/>
          <w:i/>
          <w:iCs/>
        </w:rPr>
        <w:t xml:space="preserve"> </w:t>
      </w:r>
    </w:p>
    <w:p w14:paraId="2404DEB6" w14:textId="7DDFCF45" w:rsidR="00F5691A" w:rsidRPr="00F5691A" w:rsidRDefault="004146F9">
      <w:pPr>
        <w:spacing w:after="0" w:line="259" w:lineRule="auto"/>
        <w:ind w:left="-5" w:right="0"/>
        <w:jc w:val="left"/>
        <w:rPr>
          <w:bCs/>
          <w:i/>
          <w:iCs/>
        </w:rPr>
      </w:pPr>
      <w:r>
        <w:rPr>
          <w:bCs/>
          <w:i/>
          <w:iCs/>
        </w:rPr>
        <w:t>A</w:t>
      </w:r>
      <w:r w:rsidR="00F5691A">
        <w:rPr>
          <w:bCs/>
          <w:i/>
          <w:iCs/>
        </w:rPr>
        <w:t xml:space="preserve"> high</w:t>
      </w:r>
      <w:r>
        <w:rPr>
          <w:bCs/>
          <w:i/>
          <w:iCs/>
        </w:rPr>
        <w:t>-</w:t>
      </w:r>
      <w:r w:rsidR="00F5691A">
        <w:rPr>
          <w:bCs/>
          <w:i/>
          <w:iCs/>
        </w:rPr>
        <w:t>level</w:t>
      </w:r>
      <w:r>
        <w:rPr>
          <w:bCs/>
          <w:i/>
          <w:iCs/>
        </w:rPr>
        <w:t xml:space="preserve"> </w:t>
      </w:r>
      <w:proofErr w:type="gramStart"/>
      <w:r w:rsidR="00F5691A">
        <w:rPr>
          <w:bCs/>
          <w:i/>
          <w:iCs/>
        </w:rPr>
        <w:t>one line</w:t>
      </w:r>
      <w:proofErr w:type="gramEnd"/>
      <w:r w:rsidR="00F5691A">
        <w:rPr>
          <w:bCs/>
          <w:i/>
          <w:iCs/>
        </w:rPr>
        <w:t xml:space="preserve"> overview will suffice and allows you to expand at interview stage </w:t>
      </w:r>
    </w:p>
    <w:p w14:paraId="1A4060AD" w14:textId="77777777" w:rsidR="009C3E7A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2C9844C" w14:textId="77777777" w:rsidR="009C3E7A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Stephens Europe: </w:t>
      </w:r>
    </w:p>
    <w:p w14:paraId="77E51AF8" w14:textId="77777777" w:rsidR="009C3E7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488140" w14:textId="77777777" w:rsidR="009C3E7A" w:rsidRDefault="00000000">
      <w:pPr>
        <w:pStyle w:val="Heading3"/>
        <w:ind w:left="-5"/>
      </w:pPr>
      <w:r>
        <w:t>Completed</w:t>
      </w:r>
      <w:r>
        <w:rPr>
          <w:u w:val="none"/>
        </w:rPr>
        <w:t xml:space="preserve"> </w:t>
      </w:r>
    </w:p>
    <w:p w14:paraId="2AC768F2" w14:textId="59CEF9C1" w:rsidR="009C3E7A" w:rsidRDefault="00000000" w:rsidP="00F5691A">
      <w:pPr>
        <w:numPr>
          <w:ilvl w:val="0"/>
          <w:numId w:val="4"/>
        </w:numPr>
        <w:spacing w:after="43"/>
        <w:ind w:right="0" w:hanging="356"/>
      </w:pPr>
      <w:r>
        <w:t xml:space="preserve">Advised </w:t>
      </w:r>
      <w:r w:rsidR="00F5691A">
        <w:t>on</w:t>
      </w:r>
      <w:r>
        <w:t xml:space="preserve"> </w:t>
      </w:r>
    </w:p>
    <w:p w14:paraId="3F11CCE1" w14:textId="77777777" w:rsidR="009C3E7A" w:rsidRDefault="00000000">
      <w:pPr>
        <w:pStyle w:val="Heading3"/>
        <w:ind w:left="-5"/>
      </w:pPr>
      <w:r>
        <w:t>Ongoing</w:t>
      </w:r>
      <w:r>
        <w:rPr>
          <w:u w:val="none"/>
        </w:rPr>
        <w:t xml:space="preserve"> </w:t>
      </w:r>
    </w:p>
    <w:p w14:paraId="4B684F6F" w14:textId="4E28E6D1" w:rsidR="009C3E7A" w:rsidRDefault="00000000" w:rsidP="00F5691A">
      <w:pPr>
        <w:numPr>
          <w:ilvl w:val="0"/>
          <w:numId w:val="5"/>
        </w:numPr>
        <w:spacing w:after="44"/>
        <w:ind w:right="0" w:hanging="356"/>
      </w:pPr>
      <w:r>
        <w:t xml:space="preserve">Advising </w:t>
      </w:r>
      <w:r w:rsidR="00F5691A">
        <w:t xml:space="preserve">on </w:t>
      </w:r>
      <w:r>
        <w:t xml:space="preserve"> </w:t>
      </w:r>
    </w:p>
    <w:p w14:paraId="7BBC31C8" w14:textId="77777777" w:rsidR="009C3E7A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Fenchurch Advisory Partners: </w:t>
      </w:r>
    </w:p>
    <w:p w14:paraId="7DCECB66" w14:textId="77777777" w:rsidR="009C3E7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49999DB" w14:textId="225F02C0" w:rsidR="009C3E7A" w:rsidRDefault="00F5691A">
      <w:pPr>
        <w:spacing w:after="0" w:line="259" w:lineRule="auto"/>
        <w:ind w:left="0" w:right="0" w:firstLine="0"/>
        <w:jc w:val="left"/>
        <w:rPr>
          <w:u w:val="single"/>
        </w:rPr>
      </w:pPr>
      <w:r w:rsidRPr="00F5691A">
        <w:rPr>
          <w:u w:val="single"/>
        </w:rPr>
        <w:t>Audit Clients</w:t>
      </w:r>
    </w:p>
    <w:p w14:paraId="45874C2F" w14:textId="2CC1958A" w:rsidR="00F5691A" w:rsidRPr="00F5691A" w:rsidRDefault="00F5691A" w:rsidP="00F5691A">
      <w:pPr>
        <w:pStyle w:val="ListParagraph"/>
        <w:numPr>
          <w:ilvl w:val="0"/>
          <w:numId w:val="14"/>
        </w:numPr>
        <w:spacing w:after="0" w:line="259" w:lineRule="auto"/>
        <w:ind w:right="0"/>
        <w:jc w:val="left"/>
        <w:rPr>
          <w:u w:val="single"/>
        </w:rPr>
      </w:pPr>
      <w:r>
        <w:t>Lead auditor for a 12 month period on a Food Plc with €10 billion annual turnover</w:t>
      </w:r>
      <w:r w:rsidR="004146F9">
        <w:t xml:space="preserve">. </w:t>
      </w:r>
    </w:p>
    <w:p w14:paraId="69036B3C" w14:textId="77777777" w:rsidR="00F5691A" w:rsidRDefault="00F5691A">
      <w:pPr>
        <w:pStyle w:val="Heading1"/>
        <w:ind w:left="-5"/>
      </w:pPr>
    </w:p>
    <w:p w14:paraId="53B04DA9" w14:textId="60599DB1" w:rsidR="009C3E7A" w:rsidRDefault="00000000">
      <w:pPr>
        <w:pStyle w:val="Heading1"/>
        <w:ind w:left="-5"/>
        <w:rPr>
          <w:sz w:val="20"/>
        </w:rPr>
      </w:pPr>
      <w:r>
        <w:t>Other Experience</w:t>
      </w:r>
      <w:r>
        <w:rPr>
          <w:sz w:val="20"/>
        </w:rPr>
        <w:t xml:space="preserve"> </w:t>
      </w:r>
    </w:p>
    <w:p w14:paraId="009437CD" w14:textId="49063EBD" w:rsidR="00F5691A" w:rsidRPr="006C153E" w:rsidRDefault="006C153E" w:rsidP="00F5691A">
      <w:pPr>
        <w:rPr>
          <w:i/>
          <w:iCs/>
        </w:rPr>
      </w:pPr>
      <w:r>
        <w:rPr>
          <w:i/>
          <w:iCs/>
        </w:rPr>
        <w:t xml:space="preserve">Highlight internships or business ventures which adds to your professional experience. </w:t>
      </w:r>
    </w:p>
    <w:p w14:paraId="2DA023D6" w14:textId="77777777" w:rsidR="009C3E7A" w:rsidRDefault="00000000">
      <w:pPr>
        <w:spacing w:after="47" w:line="259" w:lineRule="auto"/>
        <w:ind w:left="-29" w:right="-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CA3BB2" wp14:editId="55611127">
                <wp:extent cx="7010146" cy="6096"/>
                <wp:effectExtent l="0" t="0" r="0" b="0"/>
                <wp:docPr id="3780" name="Group 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146" cy="6096"/>
                          <a:chOff x="0" y="0"/>
                          <a:chExt cx="7010146" cy="6096"/>
                        </a:xfrm>
                      </wpg:grpSpPr>
                      <wps:wsp>
                        <wps:cNvPr id="4503" name="Shape 4503"/>
                        <wps:cNvSpPr/>
                        <wps:spPr>
                          <a:xfrm>
                            <a:off x="0" y="0"/>
                            <a:ext cx="7010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146" h="9144">
                                <a:moveTo>
                                  <a:pt x="0" y="0"/>
                                </a:moveTo>
                                <a:lnTo>
                                  <a:pt x="7010146" y="0"/>
                                </a:lnTo>
                                <a:lnTo>
                                  <a:pt x="7010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0" style="width:551.98pt;height:0.480011pt;mso-position-horizontal-relative:char;mso-position-vertical-relative:line" coordsize="70101,60">
                <v:shape id="Shape 4504" style="position:absolute;width:70101;height:91;left:0;top:0;" coordsize="7010146,9144" path="m0,0l7010146,0l70101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38BA19B" w14:textId="77777777" w:rsidR="009C3E7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E479EB" w14:textId="77777777" w:rsidR="009C3E7A" w:rsidRDefault="00000000">
      <w:pPr>
        <w:pStyle w:val="Heading1"/>
        <w:ind w:left="-5"/>
      </w:pPr>
      <w:r>
        <w:t xml:space="preserve">Interests </w:t>
      </w:r>
    </w:p>
    <w:p w14:paraId="28F21E13" w14:textId="3C305315" w:rsidR="006C153E" w:rsidRPr="006C153E" w:rsidRDefault="006C153E" w:rsidP="006C153E">
      <w:pPr>
        <w:rPr>
          <w:i/>
          <w:iCs/>
        </w:rPr>
      </w:pPr>
      <w:r>
        <w:rPr>
          <w:i/>
          <w:iCs/>
        </w:rPr>
        <w:t xml:space="preserve">Use this section </w:t>
      </w:r>
      <w:r w:rsidR="004146F9">
        <w:rPr>
          <w:i/>
          <w:iCs/>
        </w:rPr>
        <w:t>to provide</w:t>
      </w:r>
      <w:r>
        <w:rPr>
          <w:i/>
          <w:iCs/>
        </w:rPr>
        <w:t xml:space="preserve"> a glimpse into your personal life, your interviewer might have similar interests which will enable you to build rapport instantly. </w:t>
      </w:r>
      <w:r w:rsidR="004146F9">
        <w:rPr>
          <w:i/>
          <w:iCs/>
        </w:rPr>
        <w:t xml:space="preserve">Again, you can elaborate in-person, keep it concise. </w:t>
      </w:r>
    </w:p>
    <w:p w14:paraId="08262FA6" w14:textId="77777777" w:rsidR="009C3E7A" w:rsidRDefault="00000000">
      <w:pPr>
        <w:spacing w:after="49" w:line="259" w:lineRule="auto"/>
        <w:ind w:left="-29" w:right="-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DBD7D1" wp14:editId="17F32DD1">
                <wp:extent cx="7010146" cy="6097"/>
                <wp:effectExtent l="0" t="0" r="0" b="0"/>
                <wp:docPr id="3781" name="Group 3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146" cy="6097"/>
                          <a:chOff x="0" y="0"/>
                          <a:chExt cx="7010146" cy="6097"/>
                        </a:xfrm>
                      </wpg:grpSpPr>
                      <wps:wsp>
                        <wps:cNvPr id="4505" name="Shape 4505"/>
                        <wps:cNvSpPr/>
                        <wps:spPr>
                          <a:xfrm>
                            <a:off x="0" y="0"/>
                            <a:ext cx="7010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146" h="9144">
                                <a:moveTo>
                                  <a:pt x="0" y="0"/>
                                </a:moveTo>
                                <a:lnTo>
                                  <a:pt x="7010146" y="0"/>
                                </a:lnTo>
                                <a:lnTo>
                                  <a:pt x="7010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1" style="width:551.98pt;height:0.480042pt;mso-position-horizontal-relative:char;mso-position-vertical-relative:line" coordsize="70101,60">
                <v:shape id="Shape 4506" style="position:absolute;width:70101;height:91;left:0;top:0;" coordsize="7010146,9144" path="m0,0l7010146,0l70101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FEAFC6" w14:textId="77777777" w:rsidR="009C3E7A" w:rsidRDefault="00000000">
      <w:pPr>
        <w:spacing w:after="47" w:line="259" w:lineRule="auto"/>
        <w:ind w:left="720" w:right="0" w:firstLine="0"/>
        <w:jc w:val="left"/>
      </w:pPr>
      <w:r>
        <w:t xml:space="preserve"> </w:t>
      </w:r>
    </w:p>
    <w:p w14:paraId="34AA08CF" w14:textId="12F5FD5E" w:rsidR="009C3E7A" w:rsidRDefault="00000000">
      <w:pPr>
        <w:numPr>
          <w:ilvl w:val="0"/>
          <w:numId w:val="7"/>
        </w:numPr>
        <w:spacing w:after="63"/>
        <w:ind w:right="0" w:hanging="356"/>
      </w:pPr>
      <w:r>
        <w:rPr>
          <w:b/>
        </w:rPr>
        <w:t>Sport</w:t>
      </w:r>
      <w:r w:rsidR="00F5691A">
        <w:t>:</w:t>
      </w:r>
      <w:r>
        <w:t xml:space="preserve">  </w:t>
      </w:r>
    </w:p>
    <w:p w14:paraId="2612F4B0" w14:textId="77777777" w:rsidR="00F5691A" w:rsidRDefault="00000000">
      <w:pPr>
        <w:numPr>
          <w:ilvl w:val="0"/>
          <w:numId w:val="7"/>
        </w:numPr>
        <w:ind w:right="0" w:hanging="356"/>
      </w:pPr>
      <w:r>
        <w:rPr>
          <w:b/>
        </w:rPr>
        <w:t>Travelling</w:t>
      </w:r>
      <w:r>
        <w:t xml:space="preserve">: </w:t>
      </w:r>
    </w:p>
    <w:p w14:paraId="30E46750" w14:textId="77777777" w:rsidR="00F5691A" w:rsidRDefault="00F5691A">
      <w:pPr>
        <w:numPr>
          <w:ilvl w:val="0"/>
          <w:numId w:val="7"/>
        </w:numPr>
        <w:ind w:right="0" w:hanging="356"/>
      </w:pPr>
      <w:r>
        <w:rPr>
          <w:b/>
        </w:rPr>
        <w:t>Reading</w:t>
      </w:r>
      <w:r w:rsidRPr="00F5691A">
        <w:t>:</w:t>
      </w:r>
    </w:p>
    <w:p w14:paraId="7A20CAC8" w14:textId="47CC3F85" w:rsidR="009C3E7A" w:rsidRDefault="00F5691A">
      <w:pPr>
        <w:numPr>
          <w:ilvl w:val="0"/>
          <w:numId w:val="7"/>
        </w:numPr>
        <w:ind w:right="0" w:hanging="356"/>
      </w:pPr>
      <w:r>
        <w:rPr>
          <w:b/>
        </w:rPr>
        <w:t xml:space="preserve">Drama </w:t>
      </w:r>
      <w:r w:rsidRPr="00F5691A">
        <w:rPr>
          <w:b/>
          <w:bCs/>
        </w:rPr>
        <w:t>/ The Arts</w:t>
      </w:r>
      <w:r>
        <w:t xml:space="preserve"> </w:t>
      </w:r>
      <w:r w:rsidR="00000000">
        <w:t xml:space="preserve"> </w:t>
      </w:r>
    </w:p>
    <w:p w14:paraId="571055D6" w14:textId="77777777" w:rsidR="009C3E7A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8B9E443" w14:textId="77777777" w:rsidR="009C3E7A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E7698EE" w14:textId="77777777" w:rsidR="009C3E7A" w:rsidRDefault="00000000">
      <w:pPr>
        <w:pStyle w:val="Heading1"/>
        <w:ind w:left="-5"/>
      </w:pPr>
      <w:r>
        <w:t xml:space="preserve">References: Available on Request </w:t>
      </w:r>
    </w:p>
    <w:p w14:paraId="26D5E450" w14:textId="77777777" w:rsidR="009C3E7A" w:rsidRDefault="00000000">
      <w:pPr>
        <w:spacing w:after="0" w:line="259" w:lineRule="auto"/>
        <w:ind w:left="-29" w:right="-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3169F0" wp14:editId="6DBA132C">
                <wp:extent cx="7010146" cy="6096"/>
                <wp:effectExtent l="0" t="0" r="0" b="0"/>
                <wp:docPr id="3782" name="Group 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146" cy="6096"/>
                          <a:chOff x="0" y="0"/>
                          <a:chExt cx="7010146" cy="6096"/>
                        </a:xfrm>
                      </wpg:grpSpPr>
                      <wps:wsp>
                        <wps:cNvPr id="4507" name="Shape 4507"/>
                        <wps:cNvSpPr/>
                        <wps:spPr>
                          <a:xfrm>
                            <a:off x="0" y="0"/>
                            <a:ext cx="7010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146" h="9144">
                                <a:moveTo>
                                  <a:pt x="0" y="0"/>
                                </a:moveTo>
                                <a:lnTo>
                                  <a:pt x="7010146" y="0"/>
                                </a:lnTo>
                                <a:lnTo>
                                  <a:pt x="7010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2" style="width:551.98pt;height:0.47998pt;mso-position-horizontal-relative:char;mso-position-vertical-relative:line" coordsize="70101,60">
                <v:shape id="Shape 4508" style="position:absolute;width:70101;height:91;left:0;top:0;" coordsize="7010146,9144" path="m0,0l7010146,0l70101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9C3E7A">
      <w:pgSz w:w="12240" w:h="15840"/>
      <w:pgMar w:top="587" w:right="541" w:bottom="2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F01"/>
    <w:multiLevelType w:val="hybridMultilevel"/>
    <w:tmpl w:val="947A8866"/>
    <w:lvl w:ilvl="0" w:tplc="55B0D7CC">
      <w:start w:val="1"/>
      <w:numFmt w:val="bullet"/>
      <w:lvlText w:val=""/>
      <w:lvlJc w:val="left"/>
      <w:pPr>
        <w:ind w:left="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A49AA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A60152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E14DA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EFE4C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80C05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98AD9C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8012F0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84C6C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63EF0"/>
    <w:multiLevelType w:val="hybridMultilevel"/>
    <w:tmpl w:val="935CAF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7435"/>
    <w:multiLevelType w:val="hybridMultilevel"/>
    <w:tmpl w:val="E0AE23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1A97"/>
    <w:multiLevelType w:val="hybridMultilevel"/>
    <w:tmpl w:val="743CB1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56FB"/>
    <w:multiLevelType w:val="hybridMultilevel"/>
    <w:tmpl w:val="51024652"/>
    <w:lvl w:ilvl="0" w:tplc="376A4A7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CA966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C4B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084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86F9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C68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EA47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E88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204FF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7F36F8"/>
    <w:multiLevelType w:val="hybridMultilevel"/>
    <w:tmpl w:val="FED60E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2108F"/>
    <w:multiLevelType w:val="hybridMultilevel"/>
    <w:tmpl w:val="0060CA54"/>
    <w:lvl w:ilvl="0" w:tplc="8084CD4C">
      <w:start w:val="1"/>
      <w:numFmt w:val="bullet"/>
      <w:lvlText w:val=""/>
      <w:lvlJc w:val="left"/>
      <w:pPr>
        <w:ind w:left="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127CA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02F27C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A2BA92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42EB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EB502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01DD8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E4FD7E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38C00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D44ECE"/>
    <w:multiLevelType w:val="hybridMultilevel"/>
    <w:tmpl w:val="17CE84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C4A58"/>
    <w:multiLevelType w:val="hybridMultilevel"/>
    <w:tmpl w:val="B1827E88"/>
    <w:lvl w:ilvl="0" w:tplc="A91656AC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FC1FF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292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BEAC6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4EA6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AEEA0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DC2B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36539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9009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275326"/>
    <w:multiLevelType w:val="hybridMultilevel"/>
    <w:tmpl w:val="4B52077A"/>
    <w:lvl w:ilvl="0" w:tplc="0C78AFF8">
      <w:start w:val="1"/>
      <w:numFmt w:val="bullet"/>
      <w:lvlText w:val=""/>
      <w:lvlJc w:val="left"/>
      <w:pPr>
        <w:ind w:left="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AC3E4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E6C20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6C4584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B8BC26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0082BA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E1EA0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1CC20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4A2CA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431A0C"/>
    <w:multiLevelType w:val="hybridMultilevel"/>
    <w:tmpl w:val="C9AC87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0439F"/>
    <w:multiLevelType w:val="hybridMultilevel"/>
    <w:tmpl w:val="B46631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2771D"/>
    <w:multiLevelType w:val="hybridMultilevel"/>
    <w:tmpl w:val="AE5EDE12"/>
    <w:lvl w:ilvl="0" w:tplc="03E2331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C31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78399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54D0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028B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80A67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B4E27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44D4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ACDB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9D6418"/>
    <w:multiLevelType w:val="hybridMultilevel"/>
    <w:tmpl w:val="94D2CEDA"/>
    <w:lvl w:ilvl="0" w:tplc="1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2A328AA"/>
    <w:multiLevelType w:val="hybridMultilevel"/>
    <w:tmpl w:val="917812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767A06"/>
    <w:multiLevelType w:val="hybridMultilevel"/>
    <w:tmpl w:val="108403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37CBC"/>
    <w:multiLevelType w:val="hybridMultilevel"/>
    <w:tmpl w:val="201A0734"/>
    <w:lvl w:ilvl="0" w:tplc="D468186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1C84B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C05C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8404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AE27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BE5E5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CF76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ACEB4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BC3C2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450204">
    <w:abstractNumId w:val="12"/>
  </w:num>
  <w:num w:numId="2" w16cid:durableId="1965885555">
    <w:abstractNumId w:val="16"/>
  </w:num>
  <w:num w:numId="3" w16cid:durableId="1921403352">
    <w:abstractNumId w:val="4"/>
  </w:num>
  <w:num w:numId="4" w16cid:durableId="303582330">
    <w:abstractNumId w:val="0"/>
  </w:num>
  <w:num w:numId="5" w16cid:durableId="84814543">
    <w:abstractNumId w:val="9"/>
  </w:num>
  <w:num w:numId="6" w16cid:durableId="534120942">
    <w:abstractNumId w:val="8"/>
  </w:num>
  <w:num w:numId="7" w16cid:durableId="1633976045">
    <w:abstractNumId w:val="6"/>
  </w:num>
  <w:num w:numId="8" w16cid:durableId="423306515">
    <w:abstractNumId w:val="2"/>
  </w:num>
  <w:num w:numId="9" w16cid:durableId="525677807">
    <w:abstractNumId w:val="15"/>
  </w:num>
  <w:num w:numId="10" w16cid:durableId="1733691861">
    <w:abstractNumId w:val="13"/>
  </w:num>
  <w:num w:numId="11" w16cid:durableId="778720102">
    <w:abstractNumId w:val="7"/>
  </w:num>
  <w:num w:numId="12" w16cid:durableId="625236944">
    <w:abstractNumId w:val="14"/>
  </w:num>
  <w:num w:numId="13" w16cid:durableId="1178277969">
    <w:abstractNumId w:val="3"/>
  </w:num>
  <w:num w:numId="14" w16cid:durableId="574970205">
    <w:abstractNumId w:val="5"/>
  </w:num>
  <w:num w:numId="15" w16cid:durableId="2037998158">
    <w:abstractNumId w:val="1"/>
  </w:num>
  <w:num w:numId="16" w16cid:durableId="305555414">
    <w:abstractNumId w:val="10"/>
  </w:num>
  <w:num w:numId="17" w16cid:durableId="1452362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7A"/>
    <w:rsid w:val="004146F9"/>
    <w:rsid w:val="006C153E"/>
    <w:rsid w:val="00845E80"/>
    <w:rsid w:val="009C3E7A"/>
    <w:rsid w:val="00A85C40"/>
    <w:rsid w:val="00BC77EB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407B"/>
  <w15:docId w15:val="{CCBF83EC-8935-4714-88C7-5F166F31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right="2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7"/>
      <w:ind w:left="10" w:hanging="10"/>
      <w:outlineLvl w:val="2"/>
    </w:pPr>
    <w:rPr>
      <w:rFonts w:ascii="Tahoma" w:eastAsia="Tahoma" w:hAnsi="Tahoma" w:cs="Tahoma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ahoma" w:eastAsia="Tahoma" w:hAnsi="Tahoma" w:cs="Tahoma"/>
      <w:color w:val="000000"/>
      <w:sz w:val="20"/>
      <w:u w:val="single" w:color="000000"/>
    </w:rPr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4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H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H</dc:title>
  <dc:subject/>
  <dc:creator>James H Davies</dc:creator>
  <cp:keywords/>
  <cp:lastModifiedBy>David Butler</cp:lastModifiedBy>
  <cp:revision>2</cp:revision>
  <dcterms:created xsi:type="dcterms:W3CDTF">2023-11-06T11:23:00Z</dcterms:created>
  <dcterms:modified xsi:type="dcterms:W3CDTF">2023-11-06T11:23:00Z</dcterms:modified>
</cp:coreProperties>
</file>